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2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" name="图片 2" descr="说明: id:2147500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50025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13" descr="说明: id:21475004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说明: id:214750042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仿宋_GBK"/>
        </w:rPr>
        <w:t>本课通过让学生分工合作来收集资料并整理数据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设计出不同的长跑方案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开拓了学生的思维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发展了学生的团体合作精神。有的设计方案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可操作性不强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我及时给予了指导纠正。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D2437"/>
    <w:rsid w:val="253D243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2018-08-15T09:17:00Z</dcterms:created>
  <dc:creator>123</dc:creator>
  <cp:lastModifiedBy>123</cp:lastModifiedBy>
  <dcterms:modified xsi:type="dcterms:W3CDTF">2018-08-15T09:18:06Z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